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60EEA" w14:textId="77777777" w:rsidR="00480A58" w:rsidRDefault="00000000">
      <w:pPr>
        <w:spacing w:line="240" w:lineRule="auto"/>
        <w:jc w:val="center"/>
        <w:rPr>
          <w:sz w:val="28"/>
          <w:szCs w:val="28"/>
        </w:rPr>
      </w:pPr>
      <w:r>
        <w:rPr>
          <w:rFonts w:ascii="Times New Roman" w:eastAsia="Times New Roman" w:hAnsi="Times New Roman" w:cs="Times New Roman"/>
          <w:b/>
          <w:bCs/>
          <w:sz w:val="28"/>
          <w:szCs w:val="28"/>
        </w:rPr>
        <w:t>ACECC YOUNG ENGINEER PROFESSIONAL ACHIEVEMENT AWARD</w:t>
      </w:r>
    </w:p>
    <w:p w14:paraId="65D6D17D" w14:textId="77777777" w:rsidR="00480A58" w:rsidRDefault="00000000">
      <w:pPr>
        <w:spacing w:line="240" w:lineRule="auto"/>
        <w:jc w:val="center"/>
        <w:rPr>
          <w:sz w:val="28"/>
          <w:szCs w:val="28"/>
        </w:rPr>
      </w:pPr>
      <w:r>
        <w:rPr>
          <w:rFonts w:ascii="Times New Roman" w:eastAsia="Times New Roman" w:hAnsi="Times New Roman" w:cs="Times New Roman"/>
          <w:b/>
          <w:bCs/>
          <w:sz w:val="28"/>
          <w:szCs w:val="28"/>
        </w:rPr>
        <w:t>NOMINATION FORM</w:t>
      </w:r>
    </w:p>
    <w:p w14:paraId="7D2FA83C" w14:textId="77777777" w:rsidR="00480A58" w:rsidRDefault="00480A58">
      <w:pPr>
        <w:spacing w:after="160"/>
        <w:rPr>
          <w:rFonts w:ascii="Times New Roman" w:eastAsia="Times New Roman" w:hAnsi="Times New Roman" w:cs="Times New Roman"/>
        </w:rPr>
      </w:pPr>
    </w:p>
    <w:p w14:paraId="2856015B" w14:textId="77777777" w:rsidR="00480A58" w:rsidRDefault="00000000">
      <w:pPr>
        <w:spacing w:after="160"/>
      </w:pPr>
      <w:r>
        <w:rPr>
          <w:rFonts w:ascii="Times New Roman" w:eastAsia="Times New Roman" w:hAnsi="Times New Roman" w:cs="Times New Roman"/>
          <w:b/>
          <w:bCs/>
        </w:rPr>
        <w:t>General</w:t>
      </w:r>
    </w:p>
    <w:p w14:paraId="067EC7C5" w14:textId="77777777" w:rsidR="00480A58" w:rsidRDefault="00000000">
      <w:pPr>
        <w:spacing w:after="160"/>
      </w:pPr>
      <w:r>
        <w:rPr>
          <w:rFonts w:ascii="Times New Roman" w:eastAsia="Times New Roman" w:hAnsi="Times New Roman" w:cs="Times New Roman"/>
        </w:rPr>
        <w:t>Please provide the information requested below.</w:t>
      </w:r>
    </w:p>
    <w:p w14:paraId="48C27D86" w14:textId="77777777" w:rsidR="00480A58" w:rsidRDefault="00000000">
      <w:pPr>
        <w:spacing w:after="160"/>
      </w:pPr>
      <w:r>
        <w:rPr>
          <w:rFonts w:ascii="Times New Roman" w:eastAsia="Times New Roman" w:hAnsi="Times New Roman" w:cs="Times New Roman"/>
        </w:rPr>
        <w:t>This Nomination Form and the following information should be sent on a single PDF file to each member of the Subcommittee on ACECC Awards before the advertised closing date.</w:t>
      </w:r>
    </w:p>
    <w:p w14:paraId="685656EB" w14:textId="77777777" w:rsidR="00480A58" w:rsidRDefault="00000000">
      <w:pPr>
        <w:spacing w:before="114" w:after="160"/>
        <w:ind w:right="209"/>
        <w:jc w:val="both"/>
        <w:rPr>
          <w:sz w:val="28"/>
          <w:szCs w:val="28"/>
        </w:rPr>
      </w:pPr>
      <w:r>
        <w:rPr>
          <w:rFonts w:ascii="Times New Roman" w:eastAsia="Times New Roman" w:hAnsi="Times New Roman" w:cs="Times New Roman"/>
          <w:b/>
          <w:bCs/>
        </w:rPr>
        <w:t>Letters of Support</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Please submit three letters of support, one from the Nominator and two additional letters from other Referees. Each letter should emphasize different aspects of the nominee’s achievements and impact to the engineering profession. More letters of support can be included </w:t>
      </w:r>
      <w:proofErr w:type="gramStart"/>
      <w:r>
        <w:rPr>
          <w:rFonts w:ascii="Times New Roman" w:eastAsia="Times New Roman" w:hAnsi="Times New Roman" w:cs="Times New Roman"/>
        </w:rPr>
        <w:t>as long as</w:t>
      </w:r>
      <w:proofErr w:type="gramEnd"/>
      <w:r>
        <w:rPr>
          <w:rFonts w:ascii="Times New Roman" w:eastAsia="Times New Roman" w:hAnsi="Times New Roman" w:cs="Times New Roman"/>
        </w:rPr>
        <w:t xml:space="preserve"> the Nomination Package doesn’t exceed 20 pages (excluding the Nomination Form).</w:t>
      </w:r>
    </w:p>
    <w:p w14:paraId="53515C06" w14:textId="77777777" w:rsidR="00480A58" w:rsidRDefault="00480A58">
      <w:pPr>
        <w:spacing w:after="160"/>
        <w:rPr>
          <w:rFonts w:ascii="Times New Roman" w:eastAsia="Times New Roman" w:hAnsi="Times New Roman" w:cs="Times New Roman"/>
        </w:rPr>
      </w:pPr>
    </w:p>
    <w:p w14:paraId="7344262C" w14:textId="77777777" w:rsidR="00480A58" w:rsidRDefault="00000000">
      <w:pPr>
        <w:numPr>
          <w:ilvl w:val="0"/>
          <w:numId w:val="1"/>
        </w:numPr>
        <w:pBdr>
          <w:left w:val="none" w:sz="0" w:space="4" w:color="auto"/>
        </w:pBdr>
        <w:spacing w:line="480" w:lineRule="auto"/>
        <w:rPr>
          <w:rFonts w:ascii="Times New Roman" w:eastAsia="Times New Roman" w:hAnsi="Times New Roman" w:cs="Times New Roman"/>
          <w:b/>
          <w:bCs/>
        </w:rPr>
      </w:pPr>
      <w:r>
        <w:rPr>
          <w:rFonts w:ascii="Times New Roman" w:eastAsia="Times New Roman" w:hAnsi="Times New Roman" w:cs="Times New Roman"/>
          <w:b/>
          <w:bCs/>
        </w:rPr>
        <w:t>Entrant Information</w:t>
      </w:r>
    </w:p>
    <w:p w14:paraId="18795794" w14:textId="77777777" w:rsidR="00480A58" w:rsidRDefault="00000000">
      <w:pPr>
        <w:numPr>
          <w:ilvl w:val="1"/>
          <w:numId w:val="1"/>
        </w:numPr>
        <w:pBdr>
          <w:left w:val="none" w:sz="0" w:space="5" w:color="auto"/>
        </w:pBdr>
        <w:spacing w:line="480" w:lineRule="auto"/>
        <w:rPr>
          <w:rFonts w:ascii="Times New Roman" w:eastAsia="Times New Roman" w:hAnsi="Times New Roman" w:cs="Times New Roman"/>
        </w:rPr>
      </w:pPr>
      <w:r>
        <w:rPr>
          <w:rFonts w:ascii="Times New Roman" w:eastAsia="Times New Roman" w:hAnsi="Times New Roman" w:cs="Times New Roman"/>
        </w:rPr>
        <w:t xml:space="preserve">Recommender’s name:                                                             </w:t>
      </w:r>
    </w:p>
    <w:p w14:paraId="02218A55" w14:textId="77777777" w:rsidR="00480A58" w:rsidRDefault="00000000">
      <w:pPr>
        <w:numPr>
          <w:ilvl w:val="1"/>
          <w:numId w:val="1"/>
        </w:numPr>
        <w:pBdr>
          <w:left w:val="none" w:sz="0" w:space="4" w:color="auto"/>
        </w:pBdr>
        <w:spacing w:line="480" w:lineRule="auto"/>
        <w:rPr>
          <w:rFonts w:ascii="Times New Roman" w:eastAsia="Times New Roman" w:hAnsi="Times New Roman" w:cs="Times New Roman"/>
        </w:rPr>
      </w:pPr>
      <w:r>
        <w:rPr>
          <w:rFonts w:ascii="Times New Roman" w:eastAsia="Times New Roman" w:hAnsi="Times New Roman" w:cs="Times New Roman"/>
        </w:rPr>
        <w:t xml:space="preserve">Recommender’s organization:                                                       </w:t>
      </w:r>
    </w:p>
    <w:p w14:paraId="5BC48FE1" w14:textId="77777777" w:rsidR="00480A58" w:rsidRDefault="00000000">
      <w:pPr>
        <w:numPr>
          <w:ilvl w:val="1"/>
          <w:numId w:val="1"/>
        </w:numPr>
        <w:pBdr>
          <w:left w:val="none" w:sz="0" w:space="5" w:color="auto"/>
        </w:pBdr>
        <w:spacing w:line="480" w:lineRule="auto"/>
        <w:rPr>
          <w:rFonts w:ascii="Times New Roman" w:eastAsia="Times New Roman" w:hAnsi="Times New Roman" w:cs="Times New Roman"/>
        </w:rPr>
      </w:pPr>
      <w:r>
        <w:rPr>
          <w:rFonts w:ascii="Times New Roman" w:eastAsia="Times New Roman" w:hAnsi="Times New Roman" w:cs="Times New Roman"/>
        </w:rPr>
        <w:t xml:space="preserve">Phone:                                           </w:t>
      </w:r>
    </w:p>
    <w:p w14:paraId="1ED0A301" w14:textId="77777777" w:rsidR="00480A58" w:rsidRDefault="00000000">
      <w:pPr>
        <w:numPr>
          <w:ilvl w:val="1"/>
          <w:numId w:val="1"/>
        </w:numPr>
        <w:pBdr>
          <w:left w:val="none" w:sz="0" w:space="4" w:color="auto"/>
        </w:pBdr>
        <w:spacing w:after="160" w:line="480" w:lineRule="auto"/>
        <w:rPr>
          <w:rFonts w:ascii="Times New Roman" w:eastAsia="Times New Roman" w:hAnsi="Times New Roman" w:cs="Times New Roman"/>
        </w:rPr>
      </w:pPr>
      <w:r>
        <w:rPr>
          <w:rFonts w:ascii="Times New Roman" w:eastAsia="Times New Roman" w:hAnsi="Times New Roman" w:cs="Times New Roman"/>
        </w:rPr>
        <w:t xml:space="preserve">Email address:                                 </w:t>
      </w:r>
    </w:p>
    <w:p w14:paraId="450A15EF" w14:textId="77777777" w:rsidR="00480A58" w:rsidRDefault="00F16A61">
      <w:r>
        <w:rPr>
          <w:noProof/>
        </w:rPr>
        <w:pict w14:anchorId="189D9888">
          <v:rect id="_x0000_i1025" alt="" style="width:280.8pt;height:1.5pt;mso-width-percent:0;mso-height-percent:0;mso-width-percent:0;mso-height-percent:0" o:hrpct="600" o:hrstd="t" o:hr="t" fillcolor="gray" stroked="f">
            <v:path strokeok="f"/>
          </v:rect>
        </w:pict>
      </w:r>
    </w:p>
    <w:p w14:paraId="2EF850FC" w14:textId="77777777" w:rsidR="00480A58"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Signature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p w14:paraId="0747A140" w14:textId="77777777" w:rsidR="00480A58" w:rsidRDefault="00480A58">
      <w:pPr>
        <w:spacing w:after="160"/>
        <w:rPr>
          <w:rFonts w:ascii="Times New Roman" w:eastAsia="Times New Roman" w:hAnsi="Times New Roman" w:cs="Times New Roman"/>
        </w:rPr>
      </w:pPr>
    </w:p>
    <w:p w14:paraId="6201D596" w14:textId="77777777" w:rsidR="00480A58" w:rsidRDefault="00000000">
      <w:pPr>
        <w:numPr>
          <w:ilvl w:val="0"/>
          <w:numId w:val="2"/>
        </w:numPr>
        <w:pBdr>
          <w:left w:val="none" w:sz="0" w:space="4" w:color="auto"/>
        </w:pBdr>
        <w:spacing w:line="480" w:lineRule="auto"/>
        <w:rPr>
          <w:rFonts w:ascii="Times New Roman" w:eastAsia="Times New Roman" w:hAnsi="Times New Roman" w:cs="Times New Roman"/>
          <w:b/>
          <w:bCs/>
        </w:rPr>
      </w:pPr>
      <w:r>
        <w:rPr>
          <w:rFonts w:ascii="Times New Roman" w:eastAsia="Times New Roman" w:hAnsi="Times New Roman" w:cs="Times New Roman"/>
          <w:b/>
          <w:bCs/>
        </w:rPr>
        <w:t>Profile of the Nominee</w:t>
      </w:r>
    </w:p>
    <w:p w14:paraId="7B6BC450" w14:textId="77777777" w:rsidR="00480A58" w:rsidRDefault="00000000">
      <w:pPr>
        <w:numPr>
          <w:ilvl w:val="1"/>
          <w:numId w:val="2"/>
        </w:numPr>
        <w:pBdr>
          <w:left w:val="none" w:sz="0" w:space="5" w:color="auto"/>
        </w:pBdr>
        <w:spacing w:line="480" w:lineRule="auto"/>
        <w:rPr>
          <w:rFonts w:ascii="Times New Roman" w:eastAsia="Times New Roman" w:hAnsi="Times New Roman" w:cs="Times New Roman"/>
        </w:rPr>
      </w:pPr>
      <w:r>
        <w:rPr>
          <w:rFonts w:ascii="Times New Roman" w:eastAsia="Times New Roman" w:hAnsi="Times New Roman" w:cs="Times New Roman"/>
        </w:rPr>
        <w:t xml:space="preserve">Name:   </w:t>
      </w:r>
    </w:p>
    <w:p w14:paraId="705735AF" w14:textId="77777777" w:rsidR="00480A58" w:rsidRDefault="00000000">
      <w:pPr>
        <w:numPr>
          <w:ilvl w:val="1"/>
          <w:numId w:val="2"/>
        </w:numPr>
        <w:pBdr>
          <w:left w:val="none" w:sz="0" w:space="4" w:color="auto"/>
        </w:pBdr>
        <w:spacing w:line="480" w:lineRule="auto"/>
        <w:rPr>
          <w:rFonts w:ascii="Times New Roman" w:eastAsia="Times New Roman" w:hAnsi="Times New Roman" w:cs="Times New Roman"/>
        </w:rPr>
      </w:pPr>
      <w:r>
        <w:rPr>
          <w:rFonts w:ascii="Times New Roman" w:eastAsia="Times New Roman" w:hAnsi="Times New Roman" w:cs="Times New Roman"/>
        </w:rPr>
        <w:t xml:space="preserve">Date of birth:                                  </w:t>
      </w:r>
    </w:p>
    <w:p w14:paraId="5CB367BE" w14:textId="77777777" w:rsidR="00480A58" w:rsidRDefault="00000000">
      <w:pPr>
        <w:numPr>
          <w:ilvl w:val="1"/>
          <w:numId w:val="2"/>
        </w:numPr>
        <w:pBdr>
          <w:left w:val="none" w:sz="0" w:space="5" w:color="auto"/>
        </w:pBdr>
        <w:rPr>
          <w:rFonts w:ascii="Times New Roman" w:eastAsia="Times New Roman" w:hAnsi="Times New Roman" w:cs="Times New Roman"/>
        </w:rPr>
      </w:pPr>
      <w:r>
        <w:rPr>
          <w:rFonts w:ascii="Times New Roman" w:eastAsia="Times New Roman" w:hAnsi="Times New Roman" w:cs="Times New Roman"/>
        </w:rPr>
        <w:t xml:space="preserve">Nominee’s CV or biographical information. The nominee's CV should be condensed into no more than three pages. Should it surpass the limit, only the initial three pages shall be </w:t>
      </w:r>
      <w:proofErr w:type="gramStart"/>
      <w:r>
        <w:rPr>
          <w:rFonts w:ascii="Times New Roman" w:eastAsia="Times New Roman" w:hAnsi="Times New Roman" w:cs="Times New Roman"/>
        </w:rPr>
        <w:t>taken into account</w:t>
      </w:r>
      <w:proofErr w:type="gramEnd"/>
      <w:r>
        <w:rPr>
          <w:rFonts w:ascii="Times New Roman" w:eastAsia="Times New Roman" w:hAnsi="Times New Roman" w:cs="Times New Roman"/>
        </w:rPr>
        <w:t>.</w:t>
      </w:r>
    </w:p>
    <w:p w14:paraId="699FD6E3" w14:textId="77777777" w:rsidR="00480A58" w:rsidRDefault="00480A58">
      <w:pPr>
        <w:spacing w:line="360" w:lineRule="auto"/>
        <w:ind w:left="1440"/>
        <w:rPr>
          <w:rFonts w:ascii="Times New Roman" w:eastAsia="Times New Roman" w:hAnsi="Times New Roman" w:cs="Times New Roman"/>
        </w:rPr>
      </w:pPr>
    </w:p>
    <w:p w14:paraId="3403ADC3" w14:textId="77777777" w:rsidR="00480A58" w:rsidRDefault="00000000">
      <w:pPr>
        <w:numPr>
          <w:ilvl w:val="0"/>
          <w:numId w:val="3"/>
        </w:numPr>
        <w:pBdr>
          <w:left w:val="none" w:sz="0" w:space="4" w:color="auto"/>
        </w:pBdr>
        <w:spacing w:line="480" w:lineRule="auto"/>
        <w:rPr>
          <w:rFonts w:ascii="Times New Roman" w:eastAsia="Times New Roman" w:hAnsi="Times New Roman" w:cs="Times New Roman"/>
          <w:b/>
          <w:bCs/>
        </w:rPr>
      </w:pPr>
      <w:r>
        <w:rPr>
          <w:rFonts w:ascii="Times New Roman" w:eastAsia="Times New Roman" w:hAnsi="Times New Roman" w:cs="Times New Roman"/>
          <w:b/>
          <w:bCs/>
        </w:rPr>
        <w:t xml:space="preserve">Reason for Recommendation </w:t>
      </w:r>
    </w:p>
    <w:p w14:paraId="0C2DEFE1" w14:textId="64267B0B" w:rsidR="00480A58" w:rsidRDefault="00000000">
      <w:pPr>
        <w:numPr>
          <w:ilvl w:val="1"/>
          <w:numId w:val="3"/>
        </w:numPr>
        <w:pBdr>
          <w:left w:val="none" w:sz="0" w:space="5" w:color="auto"/>
        </w:pBdr>
        <w:spacing w:line="360" w:lineRule="auto"/>
        <w:rPr>
          <w:rFonts w:ascii="Times New Roman" w:eastAsia="Times New Roman" w:hAnsi="Times New Roman" w:cs="Times New Roman"/>
        </w:rPr>
      </w:pPr>
      <w:r>
        <w:rPr>
          <w:rFonts w:ascii="Times New Roman" w:eastAsia="Times New Roman" w:hAnsi="Times New Roman" w:cs="Times New Roman"/>
        </w:rPr>
        <w:t>Major Work-Related Achievement. This section should summarize excellence in the practice of civil engineering, management, professional accomplishments, the teaching of engineering, engineering research and/or development</w:t>
      </w:r>
      <w:r w:rsidR="00401771">
        <w:rPr>
          <w:rFonts w:ascii="Times New Roman" w:eastAsia="Times New Roman" w:hAnsi="Times New Roman" w:cs="Times New Roman"/>
        </w:rPr>
        <w:t>.</w:t>
      </w:r>
      <w:r>
        <w:rPr>
          <w:rFonts w:ascii="Times New Roman" w:eastAsia="Times New Roman" w:hAnsi="Times New Roman" w:cs="Times New Roman"/>
        </w:rPr>
        <w:t xml:space="preserve"> </w:t>
      </w:r>
    </w:p>
    <w:p w14:paraId="59583CA4" w14:textId="77777777" w:rsidR="00480A58" w:rsidRDefault="00000000">
      <w:pPr>
        <w:spacing w:line="480" w:lineRule="auto"/>
        <w:ind w:left="1440"/>
      </w:pPr>
      <w:r>
        <w:rPr>
          <w:rFonts w:ascii="Times New Roman" w:eastAsia="Times New Roman" w:hAnsi="Times New Roman" w:cs="Times New Roman"/>
          <w:b/>
          <w:bCs/>
        </w:rPr>
        <w:t>[Maximum 500 words. (30 points)]</w:t>
      </w:r>
    </w:p>
    <w:p w14:paraId="291B385F" w14:textId="77777777" w:rsidR="00480A58" w:rsidRDefault="00480A58">
      <w:pPr>
        <w:spacing w:after="160" w:line="480" w:lineRule="auto"/>
        <w:ind w:left="1440"/>
        <w:rPr>
          <w:rFonts w:ascii="Times New Roman" w:eastAsia="Times New Roman" w:hAnsi="Times New Roman" w:cs="Times New Roman"/>
          <w:b/>
          <w:bCs/>
        </w:rPr>
      </w:pPr>
    </w:p>
    <w:p w14:paraId="144E515B" w14:textId="77777777" w:rsidR="00480A58" w:rsidRDefault="00480A58">
      <w:pPr>
        <w:spacing w:after="160" w:line="480" w:lineRule="auto"/>
        <w:rPr>
          <w:rFonts w:ascii="Times New Roman" w:eastAsia="Times New Roman" w:hAnsi="Times New Roman" w:cs="Times New Roman"/>
        </w:rPr>
      </w:pPr>
    </w:p>
    <w:p w14:paraId="1B93D66B" w14:textId="77777777" w:rsidR="00480A58" w:rsidRDefault="00000000">
      <w:pPr>
        <w:numPr>
          <w:ilvl w:val="0"/>
          <w:numId w:val="4"/>
        </w:numPr>
        <w:pBdr>
          <w:left w:val="none" w:sz="0" w:space="4" w:color="auto"/>
        </w:pBdr>
        <w:spacing w:line="360" w:lineRule="auto"/>
        <w:ind w:left="1440"/>
        <w:rPr>
          <w:rFonts w:ascii="Times New Roman" w:eastAsia="Times New Roman" w:hAnsi="Times New Roman" w:cs="Times New Roman"/>
        </w:rPr>
      </w:pPr>
      <w:r>
        <w:rPr>
          <w:rFonts w:ascii="Times New Roman" w:eastAsia="Times New Roman" w:hAnsi="Times New Roman" w:cs="Times New Roman"/>
        </w:rPr>
        <w:t>Contribution to the Civil Engineering Profession. This section should include such things as public education, play a role in professional development arranging training and dissemination seminars, and create awareness of the role of civil engineering in society.</w:t>
      </w:r>
    </w:p>
    <w:p w14:paraId="11958FDB" w14:textId="77777777" w:rsidR="00480A58" w:rsidRDefault="00000000">
      <w:pPr>
        <w:spacing w:line="480" w:lineRule="auto"/>
        <w:ind w:left="1440"/>
      </w:pPr>
      <w:r>
        <w:rPr>
          <w:rFonts w:ascii="Times New Roman" w:eastAsia="Times New Roman" w:hAnsi="Times New Roman" w:cs="Times New Roman"/>
          <w:b/>
          <w:bCs/>
        </w:rPr>
        <w:t>[Maximum 200 words. (30 points)]</w:t>
      </w:r>
    </w:p>
    <w:p w14:paraId="31BC74E3" w14:textId="77777777" w:rsidR="00480A58" w:rsidRDefault="00480A58">
      <w:pPr>
        <w:ind w:left="720"/>
        <w:rPr>
          <w:rFonts w:ascii="Times New Roman" w:eastAsia="Times New Roman" w:hAnsi="Times New Roman" w:cs="Times New Roman"/>
        </w:rPr>
      </w:pPr>
    </w:p>
    <w:p w14:paraId="25DD0860" w14:textId="77777777" w:rsidR="00480A58" w:rsidRDefault="00480A58">
      <w:pPr>
        <w:ind w:left="720"/>
        <w:rPr>
          <w:rFonts w:ascii="Times New Roman" w:eastAsia="Times New Roman" w:hAnsi="Times New Roman" w:cs="Times New Roman"/>
        </w:rPr>
      </w:pPr>
    </w:p>
    <w:p w14:paraId="2B971189" w14:textId="77777777" w:rsidR="00480A58" w:rsidRDefault="00480A58">
      <w:pPr>
        <w:spacing w:after="160"/>
        <w:ind w:left="720"/>
        <w:rPr>
          <w:rFonts w:ascii="Times New Roman" w:eastAsia="Times New Roman" w:hAnsi="Times New Roman" w:cs="Times New Roman"/>
        </w:rPr>
      </w:pPr>
    </w:p>
    <w:p w14:paraId="5D887342" w14:textId="77777777" w:rsidR="00480A58" w:rsidRDefault="00480A58">
      <w:pPr>
        <w:spacing w:after="160" w:line="480" w:lineRule="auto"/>
        <w:rPr>
          <w:rFonts w:ascii="Times New Roman" w:eastAsia="Times New Roman" w:hAnsi="Times New Roman" w:cs="Times New Roman"/>
        </w:rPr>
      </w:pPr>
    </w:p>
    <w:p w14:paraId="56BA978C" w14:textId="77777777" w:rsidR="00480A58" w:rsidRDefault="00000000">
      <w:pPr>
        <w:numPr>
          <w:ilvl w:val="0"/>
          <w:numId w:val="5"/>
        </w:numPr>
        <w:pBdr>
          <w:left w:val="none" w:sz="0" w:space="5" w:color="auto"/>
        </w:pBdr>
        <w:spacing w:line="360" w:lineRule="auto"/>
        <w:ind w:left="1440"/>
        <w:rPr>
          <w:rFonts w:ascii="Times New Roman" w:eastAsia="Times New Roman" w:hAnsi="Times New Roman" w:cs="Times New Roman"/>
        </w:rPr>
      </w:pPr>
      <w:r>
        <w:rPr>
          <w:rFonts w:ascii="Times New Roman" w:eastAsia="Times New Roman" w:hAnsi="Times New Roman" w:cs="Times New Roman"/>
        </w:rPr>
        <w:t xml:space="preserve">Contribution of the Nominee’s service to the community in or for Asian regions. This section should include areas such as service to society and the community beyond the nominee’s regular employment; voluntary work, including charitable organizations; participation in public awareness-raising initiatives for the improvement of the physical and/or social environment through civil engineering; and other works.  </w:t>
      </w:r>
    </w:p>
    <w:p w14:paraId="4F54B744" w14:textId="77777777" w:rsidR="00480A58" w:rsidRDefault="00000000">
      <w:pPr>
        <w:spacing w:line="480" w:lineRule="auto"/>
        <w:ind w:left="1440"/>
      </w:pPr>
      <w:r>
        <w:rPr>
          <w:rFonts w:ascii="Times New Roman" w:eastAsia="Times New Roman" w:hAnsi="Times New Roman" w:cs="Times New Roman"/>
          <w:b/>
          <w:bCs/>
        </w:rPr>
        <w:t>[Maximum 200 words. (20 points)]</w:t>
      </w:r>
    </w:p>
    <w:p w14:paraId="00078AA4" w14:textId="77777777" w:rsidR="00480A58" w:rsidRDefault="00480A58">
      <w:pPr>
        <w:spacing w:line="480" w:lineRule="auto"/>
        <w:ind w:left="1440"/>
        <w:rPr>
          <w:rFonts w:ascii="Times New Roman" w:eastAsia="Times New Roman" w:hAnsi="Times New Roman" w:cs="Times New Roman"/>
        </w:rPr>
      </w:pPr>
    </w:p>
    <w:p w14:paraId="3C5E6E60" w14:textId="77777777" w:rsidR="00480A58" w:rsidRDefault="00480A58">
      <w:pPr>
        <w:spacing w:line="480" w:lineRule="auto"/>
        <w:ind w:left="1440"/>
        <w:rPr>
          <w:rFonts w:ascii="Times New Roman" w:eastAsia="Times New Roman" w:hAnsi="Times New Roman" w:cs="Times New Roman"/>
        </w:rPr>
      </w:pPr>
    </w:p>
    <w:p w14:paraId="0DBD2695" w14:textId="77777777" w:rsidR="00480A58" w:rsidRDefault="00480A58">
      <w:pPr>
        <w:spacing w:line="480" w:lineRule="auto"/>
        <w:ind w:left="1440"/>
        <w:rPr>
          <w:rFonts w:ascii="Times New Roman" w:eastAsia="Times New Roman" w:hAnsi="Times New Roman" w:cs="Times New Roman"/>
        </w:rPr>
      </w:pPr>
    </w:p>
    <w:p w14:paraId="2C7DCABE" w14:textId="77777777" w:rsidR="00480A58" w:rsidRDefault="00480A58">
      <w:pPr>
        <w:spacing w:line="480" w:lineRule="auto"/>
        <w:ind w:left="1440"/>
        <w:rPr>
          <w:rFonts w:ascii="Times New Roman" w:eastAsia="Times New Roman" w:hAnsi="Times New Roman" w:cs="Times New Roman"/>
        </w:rPr>
      </w:pPr>
    </w:p>
    <w:p w14:paraId="70D79FBB" w14:textId="77777777" w:rsidR="00480A58" w:rsidRDefault="00000000">
      <w:pPr>
        <w:numPr>
          <w:ilvl w:val="0"/>
          <w:numId w:val="6"/>
        </w:numPr>
        <w:pBdr>
          <w:left w:val="none" w:sz="0" w:space="4" w:color="auto"/>
        </w:pBdr>
        <w:spacing w:line="360" w:lineRule="auto"/>
        <w:ind w:left="1440"/>
        <w:rPr>
          <w:rFonts w:ascii="Times New Roman" w:eastAsia="Times New Roman" w:hAnsi="Times New Roman" w:cs="Times New Roman"/>
        </w:rPr>
      </w:pPr>
      <w:r>
        <w:rPr>
          <w:rFonts w:ascii="Times New Roman" w:eastAsia="Times New Roman" w:hAnsi="Times New Roman" w:cs="Times New Roman"/>
        </w:rPr>
        <w:t xml:space="preserve">Contribution to the member society or institution. This section should include such things as active participation in engineering associations, societies, institutions, etc. </w:t>
      </w:r>
    </w:p>
    <w:p w14:paraId="1B17B86E" w14:textId="77777777" w:rsidR="00480A58" w:rsidRDefault="00000000">
      <w:pPr>
        <w:spacing w:line="480" w:lineRule="auto"/>
        <w:ind w:left="1440"/>
      </w:pPr>
      <w:r>
        <w:rPr>
          <w:rFonts w:ascii="Times New Roman" w:eastAsia="Times New Roman" w:hAnsi="Times New Roman" w:cs="Times New Roman"/>
          <w:b/>
          <w:bCs/>
        </w:rPr>
        <w:t>[Maximum 200 words. (20 points)]</w:t>
      </w:r>
    </w:p>
    <w:p w14:paraId="780B1239" w14:textId="77777777" w:rsidR="00480A58" w:rsidRDefault="00480A58">
      <w:pPr>
        <w:ind w:left="720"/>
        <w:rPr>
          <w:rFonts w:ascii="Times New Roman" w:eastAsia="Times New Roman" w:hAnsi="Times New Roman" w:cs="Times New Roman"/>
        </w:rPr>
      </w:pPr>
    </w:p>
    <w:p w14:paraId="5BC712BC" w14:textId="77777777" w:rsidR="00480A58" w:rsidRDefault="00480A58">
      <w:pPr>
        <w:spacing w:after="160" w:line="480" w:lineRule="auto"/>
        <w:ind w:left="1440"/>
        <w:rPr>
          <w:rFonts w:ascii="Times New Roman" w:eastAsia="Times New Roman" w:hAnsi="Times New Roman" w:cs="Times New Roman"/>
        </w:rPr>
      </w:pPr>
    </w:p>
    <w:p w14:paraId="7F26A410" w14:textId="77777777" w:rsidR="00480A58" w:rsidRDefault="00000000">
      <w:pPr>
        <w:spacing w:after="160"/>
      </w:pPr>
      <w:r>
        <w:rPr>
          <w:rFonts w:ascii="Times New Roman" w:eastAsia="Times New Roman" w:hAnsi="Times New Roman" w:cs="Times New Roman"/>
        </w:rPr>
        <w:t xml:space="preserve">                                                                               </w:t>
      </w:r>
    </w:p>
    <w:p w14:paraId="0870FDFD" w14:textId="77777777" w:rsidR="00480A58" w:rsidRDefault="00000000">
      <w:pPr>
        <w:numPr>
          <w:ilvl w:val="0"/>
          <w:numId w:val="7"/>
        </w:numPr>
        <w:pBdr>
          <w:left w:val="none" w:sz="0" w:space="4" w:color="auto"/>
        </w:pBdr>
        <w:spacing w:after="160"/>
        <w:rPr>
          <w:rFonts w:ascii="Times New Roman" w:eastAsia="Times New Roman" w:hAnsi="Times New Roman" w:cs="Times New Roman"/>
          <w:b/>
          <w:bCs/>
        </w:rPr>
      </w:pPr>
      <w:r>
        <w:rPr>
          <w:rFonts w:ascii="Times New Roman" w:eastAsia="Times New Roman" w:hAnsi="Times New Roman" w:cs="Times New Roman"/>
          <w:b/>
          <w:bCs/>
        </w:rPr>
        <w:t>Any other special remarks, if any</w:t>
      </w:r>
    </w:p>
    <w:p w14:paraId="71CC9645" w14:textId="77777777" w:rsidR="00480A58" w:rsidRDefault="00000000">
      <w:pPr>
        <w:spacing w:after="160"/>
      </w:pPr>
      <w:r>
        <w:rPr>
          <w:rFonts w:ascii="Times New Roman" w:eastAsia="Times New Roman" w:hAnsi="Times New Roman" w:cs="Times New Roman"/>
        </w:rPr>
        <w:t xml:space="preserve">                                                                                </w:t>
      </w:r>
    </w:p>
    <w:p w14:paraId="50ADBA38" w14:textId="77777777" w:rsidR="00480A58" w:rsidRDefault="00480A58">
      <w:pPr>
        <w:spacing w:after="160"/>
        <w:rPr>
          <w:rFonts w:ascii="Times New Roman" w:eastAsia="Times New Roman" w:hAnsi="Times New Roman" w:cs="Times New Roman"/>
        </w:rPr>
      </w:pPr>
    </w:p>
    <w:p w14:paraId="33CDD86D" w14:textId="77777777" w:rsidR="00480A58" w:rsidRDefault="00480A58">
      <w:pPr>
        <w:spacing w:after="160"/>
        <w:rPr>
          <w:rFonts w:ascii="Times New Roman" w:eastAsia="Times New Roman" w:hAnsi="Times New Roman" w:cs="Times New Roman"/>
        </w:rPr>
      </w:pPr>
    </w:p>
    <w:p w14:paraId="7AF49E84" w14:textId="77777777" w:rsidR="00480A58" w:rsidRDefault="00480A58">
      <w:pPr>
        <w:spacing w:after="160"/>
        <w:rPr>
          <w:rFonts w:ascii="Times New Roman" w:eastAsia="Times New Roman" w:hAnsi="Times New Roman" w:cs="Times New Roman"/>
        </w:rPr>
      </w:pPr>
    </w:p>
    <w:p w14:paraId="157234C1" w14:textId="77777777" w:rsidR="00480A58" w:rsidRDefault="00000000">
      <w:pPr>
        <w:numPr>
          <w:ilvl w:val="0"/>
          <w:numId w:val="8"/>
        </w:numPr>
        <w:pBdr>
          <w:left w:val="none" w:sz="0" w:space="4" w:color="auto"/>
        </w:pBdr>
        <w:spacing w:after="160"/>
        <w:rPr>
          <w:rFonts w:ascii="Times New Roman" w:eastAsia="Times New Roman" w:hAnsi="Times New Roman" w:cs="Times New Roman"/>
          <w:b/>
          <w:bCs/>
        </w:rPr>
      </w:pPr>
      <w:r>
        <w:rPr>
          <w:rFonts w:ascii="Times New Roman" w:eastAsia="Times New Roman" w:hAnsi="Times New Roman" w:cs="Times New Roman"/>
          <w:b/>
          <w:bCs/>
        </w:rPr>
        <w:t>Abstract(s) of relevant paper(s) authored by the candidate or summaries of relevant projects managed by the candidate, if any</w:t>
      </w:r>
    </w:p>
    <w:p w14:paraId="595E7AE5" w14:textId="77777777" w:rsidR="00480A58" w:rsidRDefault="00000000">
      <w:pPr>
        <w:spacing w:after="160"/>
      </w:pPr>
      <w:r>
        <w:rPr>
          <w:rFonts w:ascii="Times New Roman" w:eastAsia="Times New Roman" w:hAnsi="Times New Roman" w:cs="Times New Roman"/>
        </w:rPr>
        <w:t xml:space="preserve">                                                                         </w:t>
      </w:r>
    </w:p>
    <w:sectPr w:rsidR="00480A58">
      <w:headerReference w:type="default" r:id="rId7"/>
      <w:footerReference w:type="default" r:id="rId8"/>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D3124" w14:textId="77777777" w:rsidR="00F16A61" w:rsidRDefault="00F16A61">
      <w:pPr>
        <w:spacing w:line="240" w:lineRule="auto"/>
      </w:pPr>
      <w:r>
        <w:separator/>
      </w:r>
    </w:p>
  </w:endnote>
  <w:endnote w:type="continuationSeparator" w:id="0">
    <w:p w14:paraId="09B89C69" w14:textId="77777777" w:rsidR="00F16A61" w:rsidRDefault="00F16A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5054" w14:textId="77777777" w:rsidR="00480A58" w:rsidRDefault="00480A58">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2D318" w14:textId="77777777" w:rsidR="00F16A61" w:rsidRDefault="00F16A61">
      <w:pPr>
        <w:spacing w:line="240" w:lineRule="auto"/>
      </w:pPr>
      <w:r>
        <w:separator/>
      </w:r>
    </w:p>
  </w:footnote>
  <w:footnote w:type="continuationSeparator" w:id="0">
    <w:p w14:paraId="3DBF348C" w14:textId="77777777" w:rsidR="00F16A61" w:rsidRDefault="00F16A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F73C" w14:textId="77777777" w:rsidR="00480A58" w:rsidRDefault="00000000">
    <w:pPr>
      <w:spacing w:line="240" w:lineRule="auto"/>
      <w:rPr>
        <w:sz w:val="20"/>
        <w:szCs w:val="20"/>
      </w:rPr>
    </w:pPr>
    <w:r>
      <w:rPr>
        <w:rFonts w:ascii="Times New Roman" w:eastAsia="Times New Roman" w:hAnsi="Times New Roman" w:cs="Times New Roman"/>
        <w:i/>
        <w:iCs/>
        <w:sz w:val="20"/>
        <w:szCs w:val="20"/>
      </w:rPr>
      <w:t>Attachment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2"/>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3"/>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4"/>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79721161">
    <w:abstractNumId w:val="0"/>
  </w:num>
  <w:num w:numId="2" w16cid:durableId="1875539170">
    <w:abstractNumId w:val="1"/>
  </w:num>
  <w:num w:numId="3" w16cid:durableId="250740845">
    <w:abstractNumId w:val="2"/>
  </w:num>
  <w:num w:numId="4" w16cid:durableId="1739815622">
    <w:abstractNumId w:val="3"/>
  </w:num>
  <w:num w:numId="5" w16cid:durableId="184289989">
    <w:abstractNumId w:val="4"/>
  </w:num>
  <w:num w:numId="6" w16cid:durableId="1398165735">
    <w:abstractNumId w:val="5"/>
  </w:num>
  <w:num w:numId="7" w16cid:durableId="1533955500">
    <w:abstractNumId w:val="6"/>
  </w:num>
  <w:num w:numId="8" w16cid:durableId="14468457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oNotDisplayPageBoundaries/>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A58"/>
    <w:rsid w:val="000E67EC"/>
    <w:rsid w:val="00401771"/>
    <w:rsid w:val="00480A58"/>
    <w:rsid w:val="00F16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BBB114"/>
  <w15:docId w15:val="{C9D59B8F-36FD-3947-9464-26BE274A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BCE"/>
    <w:pPr>
      <w:spacing w:line="259" w:lineRule="auto"/>
    </w:pPr>
    <w:rPr>
      <w:rFonts w:ascii="Calibri" w:eastAsia="Calibri" w:hAnsi="Calibri" w:cs="Calibri"/>
      <w:sz w:val="22"/>
      <w:szCs w:val="22"/>
    </w:rPr>
  </w:style>
  <w:style w:type="paragraph" w:styleId="1">
    <w:name w:val="heading 1"/>
    <w:basedOn w:val="a"/>
    <w:next w:val="a"/>
    <w:link w:val="10"/>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3">
    <w:name w:val="heading 3"/>
    <w:basedOn w:val="a"/>
    <w:next w:val="a"/>
    <w:link w:val="30"/>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4">
    <w:name w:val="heading 4"/>
    <w:basedOn w:val="a"/>
    <w:next w:val="a"/>
    <w:link w:val="40"/>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5">
    <w:name w:val="heading 5"/>
    <w:basedOn w:val="a"/>
    <w:next w:val="a"/>
    <w:link w:val="50"/>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6">
    <w:name w:val="heading 6"/>
    <w:basedOn w:val="a"/>
    <w:next w:val="a"/>
    <w:link w:val="60"/>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06D7A"/>
    <w:rPr>
      <w:rFonts w:ascii="Calibri Light" w:eastAsia="Times New Roman" w:hAnsi="Calibri Light" w:cs="Times New Roman"/>
      <w:color w:val="2F5496"/>
      <w:sz w:val="32"/>
      <w:szCs w:val="32"/>
    </w:rPr>
  </w:style>
  <w:style w:type="character" w:customStyle="1" w:styleId="20">
    <w:name w:val="見出し 2 (文字)"/>
    <w:basedOn w:val="a0"/>
    <w:link w:val="2"/>
    <w:uiPriority w:val="9"/>
    <w:rsid w:val="00506D7A"/>
    <w:rPr>
      <w:rFonts w:ascii="Calibri Light" w:eastAsia="Times New Roman" w:hAnsi="Calibri Light" w:cs="Times New Roman"/>
      <w:color w:val="2F5496"/>
      <w:sz w:val="26"/>
      <w:szCs w:val="26"/>
    </w:rPr>
  </w:style>
  <w:style w:type="character" w:customStyle="1" w:styleId="30">
    <w:name w:val="見出し 3 (文字)"/>
    <w:basedOn w:val="a0"/>
    <w:link w:val="3"/>
    <w:uiPriority w:val="9"/>
    <w:rsid w:val="00506D7A"/>
    <w:rPr>
      <w:rFonts w:ascii="Calibri Light" w:eastAsia="Times New Roman" w:hAnsi="Calibri Light" w:cs="Times New Roman"/>
      <w:color w:val="1F3763"/>
      <w:sz w:val="24"/>
      <w:szCs w:val="24"/>
    </w:rPr>
  </w:style>
  <w:style w:type="character" w:customStyle="1" w:styleId="40">
    <w:name w:val="見出し 4 (文字)"/>
    <w:basedOn w:val="a0"/>
    <w:link w:val="4"/>
    <w:uiPriority w:val="9"/>
    <w:rsid w:val="00506D7A"/>
    <w:rPr>
      <w:rFonts w:ascii="Calibri Light" w:eastAsia="Times New Roman" w:hAnsi="Calibri Light" w:cs="Times New Roman"/>
      <w:i/>
      <w:iCs/>
      <w:color w:val="2F5496"/>
    </w:rPr>
  </w:style>
  <w:style w:type="character" w:customStyle="1" w:styleId="50">
    <w:name w:val="見出し 5 (文字)"/>
    <w:basedOn w:val="a0"/>
    <w:link w:val="5"/>
    <w:uiPriority w:val="9"/>
    <w:rsid w:val="00506D7A"/>
    <w:rPr>
      <w:rFonts w:ascii="Calibri Light" w:eastAsia="Times New Roman" w:hAnsi="Calibri Light" w:cs="Times New Roman"/>
      <w:color w:val="2F5496"/>
    </w:rPr>
  </w:style>
  <w:style w:type="character" w:customStyle="1" w:styleId="60">
    <w:name w:val="見出し 6 (文字)"/>
    <w:basedOn w:val="a0"/>
    <w:link w:val="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山田菊子</cp:lastModifiedBy>
  <cp:revision>1</cp:revision>
  <dcterms:created xsi:type="dcterms:W3CDTF">2024-06-01T01:15:00Z</dcterms:created>
  <dcterms:modified xsi:type="dcterms:W3CDTF">2024-06-01T02:35:00Z</dcterms:modified>
</cp:coreProperties>
</file>